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68" w:rsidRDefault="003A5A68" w:rsidP="003A5A68"/>
    <w:p w:rsidR="003A5A68" w:rsidRPr="003A5A68" w:rsidRDefault="003A5A68" w:rsidP="003A5A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A68">
        <w:rPr>
          <w:rFonts w:ascii="Times New Roman" w:hAnsi="Times New Roman" w:cs="Times New Roman"/>
          <w:b/>
          <w:sz w:val="32"/>
          <w:szCs w:val="32"/>
        </w:rPr>
        <w:t>INFORMACJA O PRODUKTACH ALERGICZNYCH</w:t>
      </w:r>
    </w:p>
    <w:p w:rsidR="003A5A68" w:rsidRPr="003A5A68" w:rsidRDefault="003A5A68" w:rsidP="003A5A68">
      <w:pPr>
        <w:rPr>
          <w:rFonts w:ascii="Times New Roman" w:hAnsi="Times New Roman" w:cs="Times New Roman"/>
          <w:sz w:val="20"/>
          <w:szCs w:val="20"/>
        </w:rPr>
      </w:pPr>
      <w:r w:rsidRPr="003A5A68">
        <w:rPr>
          <w:rFonts w:ascii="Times New Roman" w:hAnsi="Times New Roman" w:cs="Times New Roman"/>
          <w:sz w:val="20"/>
          <w:szCs w:val="20"/>
        </w:rPr>
        <w:t>Rozporządzenie Parlamentu Europejskiego i Rady (UE) nr 1169/2011</w:t>
      </w:r>
    </w:p>
    <w:p w:rsidR="003A5A68" w:rsidRPr="003A5A68" w:rsidRDefault="003A5A68" w:rsidP="003A5A68">
      <w:pPr>
        <w:rPr>
          <w:rFonts w:ascii="Times New Roman" w:hAnsi="Times New Roman" w:cs="Times New Roman"/>
          <w:sz w:val="20"/>
          <w:szCs w:val="20"/>
        </w:rPr>
      </w:pPr>
      <w:r w:rsidRPr="003A5A68">
        <w:rPr>
          <w:rFonts w:ascii="Times New Roman" w:hAnsi="Times New Roman" w:cs="Times New Roman"/>
          <w:sz w:val="20"/>
          <w:szCs w:val="20"/>
        </w:rPr>
        <w:t>z dnia 25 października 2011 r. (…)</w:t>
      </w:r>
    </w:p>
    <w:p w:rsidR="003A5A68" w:rsidRPr="003A5A68" w:rsidRDefault="003A5A68" w:rsidP="003A5A68">
      <w:pPr>
        <w:rPr>
          <w:rFonts w:ascii="Times New Roman" w:hAnsi="Times New Roman" w:cs="Times New Roman"/>
          <w:sz w:val="32"/>
          <w:szCs w:val="32"/>
        </w:rPr>
      </w:pPr>
    </w:p>
    <w:p w:rsidR="003A5A68" w:rsidRPr="003A5A68" w:rsidRDefault="003A5A68" w:rsidP="003A5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68">
        <w:rPr>
          <w:rFonts w:ascii="Times New Roman" w:hAnsi="Times New Roman" w:cs="Times New Roman"/>
          <w:b/>
          <w:sz w:val="28"/>
          <w:szCs w:val="28"/>
        </w:rPr>
        <w:t>SUBSTANCJE LUB PRODUKTY POWODUJĄCE ALERGIE LUB REAKCJE NIETOLERANCJI</w:t>
      </w:r>
    </w:p>
    <w:p w:rsidR="003A5A68" w:rsidRPr="003A5A68" w:rsidRDefault="003A5A68" w:rsidP="003A5A68">
      <w:pPr>
        <w:rPr>
          <w:rFonts w:ascii="Times New Roman" w:hAnsi="Times New Roman" w:cs="Times New Roman"/>
          <w:sz w:val="32"/>
          <w:szCs w:val="32"/>
        </w:rPr>
      </w:pP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 xml:space="preserve">1. Zboża zawierające gluten, tj. pszenica, żyto, jęczmień, owies, orkisz, </w:t>
      </w:r>
      <w:proofErr w:type="spellStart"/>
      <w:r w:rsidRPr="003A5A68">
        <w:rPr>
          <w:rFonts w:ascii="Times New Roman" w:hAnsi="Times New Roman" w:cs="Times New Roman"/>
          <w:sz w:val="24"/>
          <w:szCs w:val="24"/>
        </w:rPr>
        <w:t>kamut</w:t>
      </w:r>
      <w:proofErr w:type="spellEnd"/>
      <w:r w:rsidRPr="003A5A68">
        <w:rPr>
          <w:rFonts w:ascii="Times New Roman" w:hAnsi="Times New Roman" w:cs="Times New Roman"/>
          <w:sz w:val="24"/>
          <w:szCs w:val="24"/>
        </w:rPr>
        <w:t xml:space="preserve"> lub ich odmiany hybrydowe, a także produkty pochodne, (…)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>2. Skorupiaki i produkty pochodne;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>3. Jaja i produkty pochodne;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>4. Ryby i produkty pochodne, (...)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>5. Orzeszki ziemne (arachidowe) i produkty pochodne;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>6. Soja i produkty pochodne, (…)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 xml:space="preserve">7. Mleko i produkty pochodne (łącznie z laktozą), 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 xml:space="preserve">8. Orzechy, tj. migdały, orzechy laskowe), orzechy włoskie, orzechy nerkowca, orzeszki </w:t>
      </w:r>
      <w:proofErr w:type="spellStart"/>
      <w:r w:rsidRPr="003A5A68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3A5A68">
        <w:rPr>
          <w:rFonts w:ascii="Times New Roman" w:hAnsi="Times New Roman" w:cs="Times New Roman"/>
          <w:sz w:val="24"/>
          <w:szCs w:val="24"/>
        </w:rPr>
        <w:t xml:space="preserve">, orzechy brazylijskie, pistacje/orzechy pistacjowe, orzechy makadamia lub orzechy </w:t>
      </w:r>
      <w:proofErr w:type="spellStart"/>
      <w:r w:rsidRPr="003A5A68">
        <w:rPr>
          <w:rFonts w:ascii="Times New Roman" w:hAnsi="Times New Roman" w:cs="Times New Roman"/>
          <w:sz w:val="24"/>
          <w:szCs w:val="24"/>
        </w:rPr>
        <w:t>Queensland</w:t>
      </w:r>
      <w:proofErr w:type="spellEnd"/>
      <w:r w:rsidRPr="003A5A68">
        <w:rPr>
          <w:rFonts w:ascii="Times New Roman" w:hAnsi="Times New Roman" w:cs="Times New Roman"/>
          <w:sz w:val="24"/>
          <w:szCs w:val="24"/>
        </w:rPr>
        <w:t>, a także produkty pochodne, (...)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>9. Seler i produkty pochodne;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>10. Gorczyca i produkty pochodne;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>11. Nasiona sezamu i produkty pochodne;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>12. Dwutlenek siarki i siarczyny (...)</w:t>
      </w:r>
    </w:p>
    <w:p w:rsidR="003A5A68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>13. Łubin i produkty pochodne;</w:t>
      </w:r>
    </w:p>
    <w:p w:rsidR="006547E3" w:rsidRPr="003A5A68" w:rsidRDefault="003A5A68" w:rsidP="003A5A68">
      <w:pPr>
        <w:rPr>
          <w:rFonts w:ascii="Times New Roman" w:hAnsi="Times New Roman" w:cs="Times New Roman"/>
          <w:sz w:val="24"/>
          <w:szCs w:val="24"/>
        </w:rPr>
      </w:pPr>
      <w:r w:rsidRPr="003A5A68">
        <w:rPr>
          <w:rFonts w:ascii="Times New Roman" w:hAnsi="Times New Roman" w:cs="Times New Roman"/>
          <w:sz w:val="24"/>
          <w:szCs w:val="24"/>
        </w:rPr>
        <w:t>14. Mięczaki i produkt</w:t>
      </w:r>
      <w:bookmarkStart w:id="0" w:name="_GoBack"/>
      <w:bookmarkEnd w:id="0"/>
      <w:r w:rsidRPr="003A5A68">
        <w:rPr>
          <w:rFonts w:ascii="Times New Roman" w:hAnsi="Times New Roman" w:cs="Times New Roman"/>
          <w:sz w:val="24"/>
          <w:szCs w:val="24"/>
        </w:rPr>
        <w:t>y pochodne.</w:t>
      </w:r>
    </w:p>
    <w:sectPr w:rsidR="006547E3" w:rsidRPr="003A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68"/>
    <w:rsid w:val="003A5A68"/>
    <w:rsid w:val="00DE2161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1</cp:revision>
  <dcterms:created xsi:type="dcterms:W3CDTF">2021-07-12T08:37:00Z</dcterms:created>
  <dcterms:modified xsi:type="dcterms:W3CDTF">2021-07-12T08:39:00Z</dcterms:modified>
</cp:coreProperties>
</file>